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MS PGothic" w:hAnsi="MS PGothic" w:eastAsia="MS PGothic"/>
          <w:b/>
          <w:color w:val="0000FF"/>
          <w:sz w:val="28"/>
          <w:szCs w:val="28"/>
          <w:lang w:eastAsia="zh-CN"/>
        </w:rPr>
      </w:pPr>
      <w:bookmarkStart w:id="0" w:name="_GoBack"/>
      <w:r>
        <w:rPr>
          <w:rFonts w:hint="eastAsia" w:ascii="MS PGothic" w:hAnsi="MS PGothic" w:eastAsia="MS PGothic"/>
          <w:b/>
          <w:color w:val="0000FF"/>
          <w:sz w:val="28"/>
          <w:szCs w:val="28"/>
          <w:lang w:eastAsia="zh-CN"/>
        </w:rPr>
        <w:t>日本医学考察介绍</w:t>
      </w:r>
    </w:p>
    <w:p>
      <w:pPr>
        <w:spacing w:line="0" w:lineRule="atLeast"/>
        <w:jc w:val="center"/>
        <w:rPr>
          <w:rFonts w:hint="eastAsia" w:ascii="MS PGothic" w:hAnsi="MS PGothic" w:eastAsia="MS PGothic"/>
          <w:b/>
          <w:sz w:val="24"/>
          <w:szCs w:val="24"/>
          <w:lang w:eastAsia="zh-CN"/>
        </w:rPr>
      </w:pPr>
    </w:p>
    <w:p>
      <w:pPr>
        <w:ind w:left="964" w:hanging="964" w:hangingChars="400"/>
        <w:rPr>
          <w:rFonts w:hint="eastAsia" w:ascii="MS PMincho" w:hAnsi="MS PMincho" w:eastAsia="宋体" w:cs="MS PMincho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/>
          <w:sz w:val="24"/>
          <w:szCs w:val="24"/>
          <w:lang w:eastAsia="zh-CN"/>
        </w:rPr>
        <w:t>【目的】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日本不但在医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设备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在世界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处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领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先水平，而且在医院管理方面也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累了</w:t>
      </w:r>
    </w:p>
    <w:p>
      <w:pPr>
        <w:ind w:left="855" w:leftChars="350" w:hanging="120" w:hangingChars="50"/>
        <w:rPr>
          <w:rFonts w:hint="eastAsia" w:ascii="MS PMincho" w:hAnsi="MS PMincho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许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多成熟的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经验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值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得我国医院管理者参考、借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鉴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。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中国的中医</w:t>
      </w:r>
      <w:r>
        <w:rPr>
          <w:rFonts w:ascii="MS PMincho" w:hAnsi="MS PMincho" w:eastAsia="MS PMincho"/>
          <w:sz w:val="24"/>
          <w:szCs w:val="24"/>
          <w:lang w:eastAsia="zh-CN"/>
        </w:rPr>
        <w:t>,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在日本也得到了</w:t>
      </w:r>
    </w:p>
    <w:p>
      <w:pPr>
        <w:ind w:left="855" w:leftChars="350" w:hanging="120" w:hangingChars="50"/>
        <w:rPr>
          <w:rFonts w:ascii="MS PMincho" w:hAnsi="MS PMincho" w:eastAsia="MS PMincho" w:cs="MS Mincho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lang w:eastAsia="zh-CN"/>
        </w:rPr>
        <w:t>普遍的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用，漢方薬在日本的研究，某些方面甚至超越了中国。</w:t>
      </w:r>
    </w:p>
    <w:p>
      <w:pPr>
        <w:ind w:left="804" w:leftChars="342" w:hanging="86" w:hangingChars="3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过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考察交流，学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习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日本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医院的科学管理制度和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经验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，探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讨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日本的高端医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</w:t>
      </w:r>
    </w:p>
    <w:p>
      <w:pPr>
        <w:ind w:left="716" w:leftChars="341" w:firstLine="2"/>
        <w:rPr>
          <w:rFonts w:ascii="MS PMincho" w:hAnsi="MS PMincho" w:eastAsia="MS PMincho" w:cs="MS Minch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设备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和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的医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，以提高我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们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在医院管理，服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务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，医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疗设备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，技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等</w:t>
      </w:r>
      <w:r>
        <w:rPr>
          <w:rFonts w:hint="eastAsia" w:ascii="MS PMincho" w:hAnsi="MS PMincho" w:eastAsia="MS PMincho" w:cs="MS Mincho"/>
          <w:sz w:val="24"/>
          <w:szCs w:val="24"/>
          <w:lang w:eastAsia="zh-CN"/>
        </w:rPr>
        <w:t>方面的水平。</w:t>
      </w:r>
    </w:p>
    <w:p>
      <w:pPr>
        <w:rPr>
          <w:rFonts w:ascii="MS PMincho" w:hAnsi="MS PMincho" w:eastAsia="MS PMincho"/>
          <w:b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/>
          <w:sz w:val="24"/>
          <w:szCs w:val="24"/>
          <w:lang w:eastAsia="zh-CN"/>
        </w:rPr>
        <w:t>【考察内容】</w:t>
      </w:r>
    </w:p>
    <w:p>
      <w:pPr>
        <w:pStyle w:val="10"/>
        <w:numPr>
          <w:ilvl w:val="0"/>
          <w:numId w:val="1"/>
        </w:numPr>
        <w:ind w:leftChars="0"/>
        <w:rPr>
          <w:rFonts w:ascii="MS PMincho" w:hAnsi="MS PMincho" w:eastAsia="MS PMincho"/>
          <w:sz w:val="24"/>
          <w:szCs w:val="24"/>
        </w:rPr>
      </w:pPr>
      <w:r>
        <w:rPr>
          <w:rFonts w:hint="eastAsia" w:ascii="MS PMincho" w:hAnsi="MS PMincho" w:eastAsia="MS PMincho"/>
          <w:sz w:val="24"/>
          <w:szCs w:val="24"/>
        </w:rPr>
        <w:t>参</w:t>
      </w:r>
      <w:r>
        <w:rPr>
          <w:rFonts w:hint="eastAsia" w:ascii="宋体" w:hAnsi="宋体" w:eastAsia="宋体" w:cs="宋体"/>
          <w:sz w:val="24"/>
          <w:szCs w:val="24"/>
        </w:rPr>
        <w:t>观</w:t>
      </w:r>
      <w:r>
        <w:rPr>
          <w:rFonts w:hint="eastAsia" w:ascii="MS PMincho" w:hAnsi="MS PMincho" w:eastAsia="MS PMincho" w:cs="MS PMincho"/>
          <w:sz w:val="24"/>
          <w:szCs w:val="24"/>
        </w:rPr>
        <w:t>日本最新鋭的</w:t>
      </w:r>
      <w:r>
        <w:rPr>
          <w:rFonts w:hint="eastAsia" w:ascii="MS PMincho" w:hAnsi="MS PMincho" w:eastAsia="MS PMincho"/>
          <w:sz w:val="24"/>
          <w:szCs w:val="24"/>
        </w:rPr>
        <w:t>体感型手術室</w:t>
      </w:r>
      <w:r>
        <w:rPr>
          <w:rFonts w:hint="eastAsia" w:ascii="MS PMincho" w:hAnsi="MS PMincho" w:eastAsia="MS PMincho" w:cs="MS Mincho"/>
          <w:sz w:val="24"/>
          <w:szCs w:val="24"/>
        </w:rPr>
        <w:t>・</w:t>
      </w:r>
      <w:r>
        <w:rPr>
          <w:rFonts w:hint="eastAsia" w:ascii="MS PMincho" w:hAnsi="MS PMincho" w:eastAsia="MS PMincho" w:cs="宋体"/>
          <w:sz w:val="24"/>
          <w:szCs w:val="24"/>
        </w:rPr>
        <w:t>集中治</w:t>
      </w:r>
      <w:r>
        <w:rPr>
          <w:rFonts w:hint="eastAsia" w:ascii="宋体" w:hAnsi="宋体" w:eastAsia="宋体" w:cs="宋体"/>
          <w:sz w:val="24"/>
          <w:szCs w:val="24"/>
        </w:rPr>
        <w:t>疗</w:t>
      </w:r>
      <w:r>
        <w:rPr>
          <w:rFonts w:hint="eastAsia" w:ascii="MS PMincho" w:hAnsi="MS PMincho" w:eastAsia="MS PMincho"/>
          <w:sz w:val="24"/>
          <w:szCs w:val="24"/>
        </w:rPr>
        <w:t>室，考察日本的手</w:t>
      </w:r>
      <w:r>
        <w:rPr>
          <w:rFonts w:hint="eastAsia" w:ascii="宋体" w:hAnsi="宋体" w:eastAsia="宋体" w:cs="宋体"/>
          <w:sz w:val="24"/>
          <w:szCs w:val="24"/>
        </w:rPr>
        <w:t>术</w:t>
      </w:r>
      <w:r>
        <w:rPr>
          <w:rFonts w:hint="eastAsia" w:ascii="MS PMincho" w:hAnsi="MS PMincho" w:eastAsia="MS PMincho"/>
          <w:sz w:val="24"/>
          <w:szCs w:val="24"/>
        </w:rPr>
        <w:t>、治</w:t>
      </w:r>
      <w:r>
        <w:rPr>
          <w:rFonts w:hint="eastAsia" w:ascii="宋体" w:hAnsi="宋体" w:eastAsia="宋体" w:cs="宋体"/>
          <w:sz w:val="24"/>
          <w:szCs w:val="24"/>
        </w:rPr>
        <w:t>疗</w:t>
      </w:r>
      <w:r>
        <w:rPr>
          <w:rFonts w:hint="eastAsia" w:ascii="MS PMincho" w:hAnsi="MS PMincho" w:eastAsia="MS PMincho"/>
          <w:sz w:val="24"/>
          <w:szCs w:val="24"/>
        </w:rPr>
        <w:t>技</w:t>
      </w:r>
      <w:r>
        <w:rPr>
          <w:rFonts w:hint="eastAsia" w:ascii="宋体" w:hAnsi="宋体" w:eastAsia="宋体" w:cs="宋体"/>
          <w:sz w:val="24"/>
          <w:szCs w:val="24"/>
        </w:rPr>
        <w:t>术</w:t>
      </w:r>
      <w:r>
        <w:rPr>
          <w:rFonts w:hint="eastAsia" w:ascii="MS PMincho" w:hAnsi="MS PMincho" w:eastAsia="MS PMincho"/>
          <w:sz w:val="24"/>
          <w:szCs w:val="24"/>
        </w:rPr>
        <w:t>。</w:t>
      </w:r>
    </w:p>
    <w:p>
      <w:pPr>
        <w:ind w:left="165"/>
        <w:rPr>
          <w:rFonts w:ascii="MS PMincho" w:hAnsi="MS PMincho" w:eastAsia="MS PMincho" w:cs="宋体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lang w:eastAsia="zh-CN"/>
        </w:rPr>
        <w:t>2、参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观</w:t>
      </w:r>
      <w:r>
        <w:rPr>
          <w:rFonts w:hint="eastAsia" w:ascii="MS PMincho" w:hAnsi="MS PMincho" w:eastAsia="MS PMincho" w:cs="MS PGothic"/>
          <w:sz w:val="24"/>
          <w:szCs w:val="24"/>
          <w:lang w:eastAsia="zh-CN"/>
        </w:rPr>
        <w:t>日本最先進的高端医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疗设备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展示館</w:t>
      </w:r>
      <w:r>
        <w:rPr>
          <w:rFonts w:hint="eastAsia" w:ascii="MS PMincho" w:hAnsi="MS PMincho" w:eastAsia="MS PMincho" w:cs="宋体"/>
          <w:sz w:val="24"/>
          <w:szCs w:val="24"/>
          <w:lang w:eastAsia="zh-CN"/>
        </w:rPr>
        <w:t>，了解日本的高端医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疗设备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和技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。</w:t>
      </w:r>
    </w:p>
    <w:p>
      <w:pPr>
        <w:ind w:firstLine="180" w:firstLineChars="75"/>
        <w:rPr>
          <w:rFonts w:ascii="MS PMincho" w:hAnsi="MS PMincho" w:eastAsia="MS PMincho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lang w:eastAsia="zh-CN"/>
        </w:rPr>
        <w:t>3、訪問日本最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权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威的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政府医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研究机构和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施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，考察日本的医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经验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和技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。</w:t>
      </w:r>
    </w:p>
    <w:p>
      <w:pPr>
        <w:ind w:left="165"/>
        <w:rPr>
          <w:rFonts w:ascii="MS PMincho" w:hAnsi="MS PMincho" w:eastAsia="MS PMincho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lang w:eastAsia="zh-CN"/>
        </w:rPr>
        <w:t>4、訪問日本有名的制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药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公司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、参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观</w:t>
      </w:r>
      <w:r>
        <w:rPr>
          <w:rFonts w:hint="eastAsia" w:ascii="MS PMincho" w:hAnsi="MS PMincho" w:eastAsia="MS PMincho" w:cs="MS PMincho"/>
          <w:sz w:val="24"/>
          <w:szCs w:val="24"/>
          <w:lang w:eastAsia="zh-CN"/>
        </w:rPr>
        <w:t>工厂，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考察日本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药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品的安全生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产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、技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术</w:t>
      </w:r>
      <w:r>
        <w:rPr>
          <w:rFonts w:hint="eastAsia" w:ascii="MS PMincho" w:hAnsi="MS PMincho" w:eastAsia="MS PMincho"/>
          <w:sz w:val="24"/>
          <w:szCs w:val="24"/>
          <w:lang w:eastAsia="zh-CN"/>
        </w:rPr>
        <w:t>。</w:t>
      </w:r>
    </w:p>
    <w:p>
      <w:pPr>
        <w:ind w:firstLine="120" w:firstLineChars="50"/>
        <w:rPr>
          <w:rFonts w:ascii="MS PMincho" w:hAnsi="MS PMincho" w:eastAsia="MS PMincho" w:cs="MS Mincho"/>
          <w:color w:val="000000"/>
          <w:sz w:val="24"/>
          <w:szCs w:val="24"/>
        </w:rPr>
      </w:pPr>
      <w:r>
        <w:rPr>
          <w:rFonts w:hint="eastAsia" w:ascii="MS PMincho" w:hAnsi="MS PMincho" w:eastAsia="MS PMincho"/>
          <w:bCs/>
          <w:sz w:val="24"/>
          <w:szCs w:val="24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</w:rPr>
        <w:t>观</w:t>
      </w:r>
      <w:r>
        <w:rPr>
          <w:rFonts w:hint="eastAsia" w:ascii="MS PMincho" w:hAnsi="MS PMincho" w:eastAsia="MS PMincho" w:cs="宋体"/>
          <w:bCs/>
          <w:sz w:val="24"/>
          <w:szCs w:val="24"/>
        </w:rPr>
        <w:t>考察</w:t>
      </w:r>
      <w:r>
        <w:rPr>
          <w:rFonts w:hint="eastAsia" w:ascii="MS PMincho" w:hAnsi="MS PMincho" w:eastAsia="MS PMincho"/>
          <w:bCs/>
          <w:sz w:val="24"/>
          <w:szCs w:val="24"/>
        </w:rPr>
        <w:t>日本最新鋭的医</w:t>
      </w:r>
      <w:r>
        <w:rPr>
          <w:rFonts w:hint="eastAsia" w:ascii="宋体" w:hAnsi="宋体" w:eastAsia="宋体" w:cs="宋体"/>
          <w:bCs/>
          <w:sz w:val="24"/>
          <w:szCs w:val="24"/>
        </w:rPr>
        <w:t>疗</w:t>
      </w:r>
      <w:r>
        <w:rPr>
          <w:rFonts w:hint="eastAsia" w:ascii="MS PMincho" w:hAnsi="MS PMincho" w:eastAsia="MS PMincho"/>
          <w:bCs/>
          <w:sz w:val="24"/>
          <w:szCs w:val="24"/>
        </w:rPr>
        <w:t>施設━“ICU体感型手</w:t>
      </w:r>
      <w:r>
        <w:rPr>
          <w:rFonts w:hint="eastAsia" w:ascii="宋体" w:hAnsi="宋体" w:eastAsia="宋体" w:cs="宋体"/>
          <w:bCs/>
          <w:sz w:val="24"/>
          <w:szCs w:val="24"/>
        </w:rPr>
        <w:t>术</w:t>
      </w:r>
      <w:r>
        <w:rPr>
          <w:rFonts w:hint="eastAsia" w:ascii="MS PMincho" w:hAnsi="MS PMincho" w:eastAsia="MS PMincho"/>
          <w:bCs/>
          <w:sz w:val="24"/>
          <w:szCs w:val="24"/>
        </w:rPr>
        <w:t>室</w:t>
      </w:r>
      <w:r>
        <w:rPr>
          <w:rFonts w:hint="eastAsia" w:ascii="MS PMincho" w:hAnsi="MS PMincho" w:eastAsia="MS PMincho" w:cs="MS Mincho"/>
          <w:bCs/>
          <w:sz w:val="24"/>
          <w:szCs w:val="24"/>
        </w:rPr>
        <w:t>・集中治</w:t>
      </w:r>
      <w:r>
        <w:rPr>
          <w:rFonts w:hint="eastAsia" w:ascii="MS PMincho" w:hAnsi="MS PMincho" w:eastAsia="宋体" w:cs="MS Mincho"/>
          <w:bCs/>
          <w:sz w:val="24"/>
          <w:szCs w:val="24"/>
        </w:rPr>
        <w:t>疗</w:t>
      </w:r>
      <w:r>
        <w:rPr>
          <w:rFonts w:hint="eastAsia" w:ascii="MS PMincho" w:hAnsi="MS PMincho" w:eastAsia="MS PMincho" w:cs="MS Mincho"/>
          <w:bCs/>
          <w:sz w:val="24"/>
          <w:szCs w:val="24"/>
        </w:rPr>
        <w:t>室</w:t>
      </w:r>
      <w:r>
        <w:rPr>
          <w:rFonts w:hint="eastAsia" w:ascii="MS PMincho" w:hAnsi="MS PMincho" w:eastAsia="MS PMincho"/>
          <w:bCs/>
          <w:sz w:val="24"/>
          <w:szCs w:val="24"/>
        </w:rPr>
        <w:t>”</w:t>
      </w:r>
    </w:p>
    <w:p>
      <w:pPr>
        <w:ind w:firstLine="120" w:firstLineChars="50"/>
        <w:rPr>
          <w:rFonts w:ascii="MS PMincho" w:hAnsi="MS PMincho" w:eastAsia="MS PMincho" w:cs="MS Mincho"/>
          <w:color w:val="000000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观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日本首家</w:t>
      </w:r>
      <w:r>
        <w:rPr>
          <w:rFonts w:ascii="MS PMincho" w:hAnsi="MS PMincho" w:eastAsia="MS PMincho"/>
          <w:bCs/>
          <w:sz w:val="24"/>
          <w:szCs w:val="24"/>
          <w:lang w:eastAsia="zh-CN"/>
        </w:rPr>
        <w:t>JCI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认证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的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高水平的大型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综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合性医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中心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龟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田医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中心</w:t>
      </w:r>
    </w:p>
    <w:p>
      <w:pPr>
        <w:ind w:firstLine="120" w:firstLineChars="50"/>
        <w:rPr>
          <w:rFonts w:ascii="MS PMincho" w:hAnsi="MS PMincho" w:eastAsia="MS PMincho" w:cs="Meiryo"/>
          <w:color w:val="000000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观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日本高端医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疗设备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龙头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lang w:eastAsia="zh-CN"/>
        </w:rPr>
        <w:t>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业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lang w:eastAsia="zh-CN"/>
        </w:rPr>
        <w:t>━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日立医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疗设备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展示館</w:t>
      </w:r>
    </w:p>
    <w:p>
      <w:pPr>
        <w:ind w:firstLine="120" w:firstLineChars="50"/>
        <w:rPr>
          <w:rFonts w:ascii="MS PMincho" w:hAnsi="MS PMincho" w:eastAsia="MS PMincho"/>
          <w:bCs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■訪問日本政府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综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合性的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权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威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研究机构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━国立国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际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疗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研究中心</w:t>
      </w:r>
    </w:p>
    <w:p>
      <w:pPr>
        <w:ind w:firstLine="120" w:firstLineChars="50"/>
        <w:rPr>
          <w:rFonts w:ascii="MS PMincho" w:hAnsi="MS PMincho" w:eastAsia="MS PMincho"/>
          <w:bCs/>
          <w:color w:val="000000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■訪問日本政府最高水平癌症研究机构━国立癌症研究中心</w:t>
      </w:r>
    </w:p>
    <w:p>
      <w:pPr>
        <w:ind w:firstLine="120" w:firstLineChars="50"/>
        <w:rPr>
          <w:rFonts w:ascii="MS PMincho" w:hAnsi="MS PMincho" w:eastAsia="MS PMincho"/>
          <w:bCs/>
          <w:color w:val="000000"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訪問日本制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药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lang w:eastAsia="zh-CN"/>
        </w:rPr>
        <w:t>的著名大企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业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lang w:eastAsia="zh-CN"/>
        </w:rPr>
        <w:t>━</w:t>
      </w:r>
      <w:r>
        <w:rPr>
          <w:rFonts w:hint="eastAsia" w:ascii="MS PMincho" w:hAnsi="MS PMincho" w:eastAsia="MS PMincho"/>
          <w:color w:val="000000"/>
          <w:sz w:val="24"/>
          <w:szCs w:val="24"/>
          <w:lang w:eastAsia="zh-CN"/>
        </w:rPr>
        <w:t>大冢制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药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lang w:eastAsia="zh-CN"/>
        </w:rPr>
        <w:t>株式会社</w:t>
      </w:r>
    </w:p>
    <w:p>
      <w:pPr>
        <w:ind w:firstLine="120" w:firstLineChars="50"/>
        <w:rPr>
          <w:rFonts w:ascii="MS PMincho" w:hAnsi="MS PMincho" w:eastAsia="MS PMincho" w:cs="宋体"/>
          <w:bCs/>
          <w:sz w:val="24"/>
          <w:szCs w:val="24"/>
          <w:lang w:eastAsia="zh-CN"/>
        </w:rPr>
      </w:pP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观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大冢制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药</w:t>
      </w:r>
      <w:r>
        <w:rPr>
          <w:rFonts w:hint="eastAsia" w:ascii="MS PMincho" w:hAnsi="MS PMincho" w:eastAsia="MS PMincho" w:cs="MS PMincho"/>
          <w:bCs/>
          <w:sz w:val="24"/>
          <w:szCs w:val="24"/>
          <w:lang w:eastAsia="zh-CN"/>
        </w:rPr>
        <w:t>株式会社</w:t>
      </w:r>
      <w:r>
        <w:rPr>
          <w:rFonts w:hint="eastAsia" w:ascii="MS PMincho" w:hAnsi="MS PMincho" w:eastAsia="MS PMincho"/>
          <w:bCs/>
          <w:sz w:val="24"/>
          <w:szCs w:val="24"/>
          <w:lang w:eastAsia="zh-CN"/>
        </w:rPr>
        <w:t>静岡工場</w:t>
      </w:r>
    </w:p>
    <w:bookmarkEnd w:id="0"/>
    <w:p>
      <w:pPr>
        <w:spacing w:line="0" w:lineRule="atLeast"/>
        <w:rPr>
          <w:rFonts w:ascii="MS PMincho" w:hAnsi="MS PMincho" w:eastAsia="MS PMincho"/>
          <w:b/>
          <w:bCs/>
          <w:sz w:val="16"/>
          <w:szCs w:val="16"/>
          <w:lang w:eastAsia="zh-CN"/>
        </w:rPr>
      </w:pPr>
    </w:p>
    <w:p>
      <w:pPr>
        <w:spacing w:line="0" w:lineRule="atLeast"/>
        <w:rPr>
          <w:rFonts w:ascii="MS PMincho" w:hAnsi="MS PMincho" w:eastAsia="MS PMincho"/>
          <w:b/>
          <w:bCs/>
          <w:sz w:val="16"/>
          <w:szCs w:val="16"/>
          <w:lang w:eastAsia="zh-CN"/>
        </w:rPr>
      </w:pPr>
    </w:p>
    <w:p>
      <w:pPr>
        <w:spacing w:before="180" w:beforeLines="50" w:after="72" w:afterLines="20"/>
        <w:ind w:firstLine="3373" w:firstLineChars="1400"/>
        <w:rPr>
          <w:rFonts w:hint="eastAsia" w:ascii="MS PMincho" w:hAnsi="MS PMincho" w:eastAsia="MS PMincho"/>
          <w:b/>
          <w:bCs/>
          <w:sz w:val="24"/>
          <w:szCs w:val="24"/>
          <w:lang w:eastAsia="zh-CN"/>
        </w:rPr>
      </w:pPr>
      <w:r>
        <w:rPr>
          <w:rFonts w:ascii="MS PMincho" w:hAnsi="MS PMincho" w:eastAsia="MS PMincho"/>
          <w:b/>
          <w:bCs/>
          <w:sz w:val="24"/>
          <w:szCs w:val="24"/>
          <w:lang w:eastAsia="zh-CN"/>
        </w:rPr>
        <w:t>日本</w:t>
      </w:r>
      <w:r>
        <w:rPr>
          <w:rFonts w:hint="eastAsia" w:ascii="MS PMincho" w:hAnsi="MS PMincho" w:eastAsia="MS PMincho"/>
          <w:b/>
          <w:bCs/>
          <w:sz w:val="24"/>
          <w:szCs w:val="24"/>
        </w:rPr>
        <w:t>医学</w:t>
      </w:r>
      <w:r>
        <w:rPr>
          <w:rFonts w:ascii="MS PMincho" w:hAnsi="MS PMincho" w:eastAsia="MS PMincho"/>
          <w:b/>
          <w:bCs/>
          <w:sz w:val="24"/>
          <w:szCs w:val="24"/>
          <w:lang w:eastAsia="zh-CN"/>
        </w:rPr>
        <w:t>考察</w:t>
      </w:r>
      <w:r>
        <w:rPr>
          <w:rFonts w:hint="eastAsia" w:ascii="MS PMincho" w:hAnsi="MS PMincho" w:eastAsia="MS PMincho"/>
          <w:b/>
          <w:bCs/>
          <w:sz w:val="24"/>
          <w:szCs w:val="24"/>
          <w:lang w:eastAsia="zh-CN"/>
        </w:rPr>
        <w:t>日程</w:t>
      </w:r>
    </w:p>
    <w:p>
      <w:pPr>
        <w:spacing w:before="180" w:beforeLines="50" w:after="72" w:afterLines="20"/>
        <w:ind w:firstLine="3373" w:firstLineChars="1400"/>
        <w:rPr>
          <w:rFonts w:hint="eastAsia" w:ascii="MS PMincho" w:hAnsi="MS PMincho" w:eastAsia="MS PMincho"/>
          <w:b/>
          <w:bCs/>
          <w:sz w:val="24"/>
          <w:szCs w:val="24"/>
          <w:lang w:eastAsia="zh-CN"/>
        </w:rPr>
      </w:pPr>
    </w:p>
    <w:tbl>
      <w:tblPr>
        <w:tblStyle w:val="9"/>
        <w:tblW w:w="9180" w:type="dxa"/>
        <w:tblInd w:w="108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0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Align w:val="top"/>
          </w:tcPr>
          <w:p>
            <w:pPr>
              <w:ind w:firstLine="72" w:firstLineChars="3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</w:rPr>
              <w:t>日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8100" w:type="dxa"/>
            <w:vAlign w:val="top"/>
          </w:tcPr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 xml:space="preserve">                    行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安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排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第一天</w:t>
            </w:r>
          </w:p>
        </w:tc>
        <w:tc>
          <w:tcPr>
            <w:tcW w:w="8100" w:type="dxa"/>
            <w:vAlign w:val="top"/>
          </w:tcPr>
          <w:p>
            <w:pPr>
              <w:widowControl/>
              <w:spacing w:before="108" w:beforeLines="30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上午：</w:t>
            </w: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北京（上海）</w:t>
            </w: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，搭乘国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航班前往日本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京</w:t>
            </w:r>
          </w:p>
          <w:p>
            <w:pPr>
              <w:widowControl/>
              <w:ind w:firstLine="720" w:firstLineChars="300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参考航班：北京―東京　CA925　9：10　13：40　</w:t>
            </w:r>
          </w:p>
          <w:p>
            <w:pPr>
              <w:widowControl/>
              <w:ind w:firstLine="720" w:firstLineChars="300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　　　　　　　上海―東京　MU523　9：10　12：50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</w:rPr>
              <w:t>下午：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日本最新鋭的医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疗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施“ICU体感型手術室・集中治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室”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</w:rPr>
              <w:t>晩上：参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</w:rPr>
              <w:t>表参道名品街</w:t>
            </w:r>
            <w:r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</w:rPr>
              <w:t>OMO TE SANDO HILLS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</w:rPr>
              <w:t>世界品牌的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亚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</w:rPr>
              <w:t>洲展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览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2"/>
              </w:rPr>
              <w:t>中心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</w:rPr>
              <w:t>）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Cs w:val="21"/>
              </w:rPr>
            </w:pPr>
            <w:r>
              <w:rPr>
                <w:rFonts w:ascii="MS PMincho" w:hAnsi="MS PMincho" w:eastAsia="MS PMincho" w:cs="MS PGothic"/>
                <w:color w:val="000000"/>
                <w:kern w:val="0"/>
                <w:szCs w:val="21"/>
              </w:rPr>
              <w:t>PRADA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Cs w:val="21"/>
              </w:rPr>
              <w:t>（普拉達）・</w:t>
            </w:r>
            <w:r>
              <w:rPr>
                <w:rFonts w:ascii="MS PMincho" w:hAnsi="MS PMincho" w:eastAsia="MS PMincho" w:cs="MS PGothic"/>
                <w:color w:val="000000"/>
                <w:kern w:val="0"/>
                <w:szCs w:val="21"/>
              </w:rPr>
              <w:t>TOD’S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Cs w:val="21"/>
              </w:rPr>
              <w:t>（意大利名牌皮革制品店）・</w:t>
            </w:r>
            <w:r>
              <w:rPr>
                <w:rFonts w:ascii="MS PMincho" w:hAnsi="MS PMincho" w:eastAsia="MS PMincho" w:cs="MS PGothic"/>
                <w:color w:val="000000"/>
                <w:kern w:val="0"/>
                <w:szCs w:val="21"/>
              </w:rPr>
              <w:t xml:space="preserve">DIOR 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Cs w:val="21"/>
              </w:rPr>
              <w:t>（法国高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Cs w:val="21"/>
              </w:rPr>
              <w:t>服装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Cs w:val="21"/>
              </w:rPr>
              <w:t>、化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妆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Cs w:val="21"/>
              </w:rPr>
              <w:t>品店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第二天</w:t>
            </w:r>
          </w:p>
        </w:tc>
        <w:tc>
          <w:tcPr>
            <w:tcW w:w="810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上午：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訪問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龟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田医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中心</w:t>
            </w:r>
          </w:p>
          <w:p>
            <w:pPr>
              <w:rPr>
                <w:rFonts w:ascii="MS PMincho" w:hAnsi="MS PMincho" w:eastAsia="MS PMincho" w:cs="MS Mincho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MS PMincho" w:hAnsi="MS PMincho" w:eastAsia="宋体" w:cs="MS Mincho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高端体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检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疗设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施，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就高端体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检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等交流</w:t>
            </w:r>
          </w:p>
          <w:p>
            <w:pPr>
              <w:rPr>
                <w:rFonts w:ascii="MS PMincho" w:hAnsi="MS PMincho" w:eastAsia="MS PMincho"/>
                <w:color w:val="000000"/>
                <w:sz w:val="24"/>
                <w:szCs w:val="24"/>
                <w:shd w:val="clear" w:color="auto" w:fill="F5F5F5"/>
                <w:lang w:eastAsia="zh-CN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日立医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疗设备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展示館</w:t>
            </w:r>
          </w:p>
          <w:p>
            <w:pPr>
              <w:ind w:firstLine="720" w:firstLineChars="300"/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MRI、CT、X線、超音波医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第三天</w:t>
            </w:r>
          </w:p>
        </w:tc>
        <w:tc>
          <w:tcPr>
            <w:tcW w:w="810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上午：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訪問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国立国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研究中心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bCs/>
                <w:sz w:val="24"/>
                <w:szCs w:val="24"/>
                <w:lang w:eastAsia="zh-CN"/>
              </w:rPr>
              <w:t xml:space="preserve">     或　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東京大学医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中心 或 聖路加国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医院</w:t>
            </w:r>
          </w:p>
          <w:p>
            <w:pPr>
              <w:ind w:firstLine="612" w:firstLineChars="255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就医院管理和医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等交流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訪問独立行政法人国立癌症研究中心</w:t>
            </w:r>
          </w:p>
          <w:p>
            <w:pPr>
              <w:ind w:firstLine="600" w:firstLineChars="250"/>
              <w:rPr>
                <w:rFonts w:ascii="MS PMincho" w:hAnsi="MS PMincho" w:eastAsia="MS PMincho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就日本癌症的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防和治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疗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技術交流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第四天</w:t>
            </w:r>
          </w:p>
        </w:tc>
        <w:tc>
          <w:tcPr>
            <w:tcW w:w="810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上午：訪問大冢制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株式会社</w:t>
            </w:r>
          </w:p>
          <w:p>
            <w:pPr>
              <w:ind w:firstLine="612" w:firstLineChars="255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或　中外制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株式会社</w:t>
            </w:r>
          </w:p>
          <w:p>
            <w:pPr>
              <w:ind w:firstLine="480" w:firstLineChars="20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了解日本制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公司的企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业经营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管理及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品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/>
                <w:bCs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MS PMincho" w:hAnsi="MS PMincho" w:eastAsia="宋体"/>
                <w:bCs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/>
                <w:bCs/>
                <w:sz w:val="24"/>
                <w:szCs w:val="24"/>
                <w:lang w:eastAsia="zh-CN"/>
              </w:rPr>
              <w:t>大冢制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/>
                <w:bCs/>
                <w:sz w:val="24"/>
                <w:szCs w:val="24"/>
                <w:lang w:eastAsia="zh-CN"/>
              </w:rPr>
              <w:t>静岡工場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　　　　或　中外制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静岡工場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　　　　考察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品的安全生産、技術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第五天</w:t>
            </w:r>
          </w:p>
        </w:tc>
        <w:tc>
          <w:tcPr>
            <w:tcW w:w="810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ascii="MS PMincho" w:hAnsi="MS PMincho" w:eastAsia="MS PMincho"/>
                <w:sz w:val="24"/>
                <w:szCs w:val="24"/>
              </w:rPr>
              <w:t>上午：</w:t>
            </w:r>
            <w:r>
              <w:rPr>
                <w:rFonts w:hint="eastAsia" w:ascii="MS PMincho" w:hAnsi="MS PMincho" w:eastAsia="MS PMincho" w:cs="宋体"/>
                <w:sz w:val="24"/>
                <w:szCs w:val="24"/>
              </w:rPr>
              <w:t>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览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忍野八海・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观赏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富士山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ascii="MS PMincho" w:hAnsi="MS PMincho" w:eastAsia="MS PMincho"/>
                <w:sz w:val="24"/>
                <w:szCs w:val="24"/>
              </w:rPr>
              <w:t>下午：乘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车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返回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京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</w:rPr>
              <w:t xml:space="preserve">     東京都内参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物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　浅草寺・秋葉原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第六天</w:t>
            </w:r>
          </w:p>
        </w:tc>
        <w:tc>
          <w:tcPr>
            <w:tcW w:w="810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ascii="MS PMincho" w:hAnsi="MS PMincho" w:eastAsia="MS PMincho"/>
                <w:sz w:val="24"/>
                <w:szCs w:val="24"/>
              </w:rPr>
              <w:t>上午：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東京都内参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物</w:t>
            </w:r>
            <w:r>
              <w:rPr>
                <w:rFonts w:hint="eastAsia" w:ascii="MS PMincho" w:hAnsi="MS PMincho" w:eastAsia="MS PMincho"/>
                <w:sz w:val="24"/>
                <w:szCs w:val="24"/>
              </w:rPr>
              <w:t>　新宿・銀座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下午：搭乘国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航班返回中国，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 xml:space="preserve">束愉快的考察之行！ </w:t>
            </w:r>
          </w:p>
        </w:tc>
      </w:tr>
    </w:tbl>
    <w:p>
      <w:pPr>
        <w:spacing w:line="0" w:lineRule="atLeast"/>
        <w:rPr>
          <w:rFonts w:ascii="MS PMincho" w:hAnsi="MS PMincho" w:eastAsia="MS PMincho" w:cs="Times New Roman"/>
          <w:color w:val="000000"/>
          <w:sz w:val="6"/>
          <w:szCs w:val="6"/>
          <w:lang w:eastAsia="zh-CN"/>
        </w:rPr>
      </w:pPr>
    </w:p>
    <w:p>
      <w:pPr>
        <w:widowControl/>
        <w:spacing w:line="0" w:lineRule="atLeast"/>
        <w:rPr>
          <w:rFonts w:ascii="MS PMincho" w:hAnsi="MS PMincho" w:eastAsia="MS PMincho" w:cs="MS PGothic"/>
          <w:b/>
          <w:color w:val="000000"/>
          <w:kern w:val="0"/>
          <w:sz w:val="16"/>
          <w:szCs w:val="16"/>
          <w:lang w:eastAsia="zh-CN"/>
        </w:rPr>
      </w:pPr>
    </w:p>
    <w:p>
      <w:pPr>
        <w:widowControl/>
        <w:spacing w:line="0" w:lineRule="atLeast"/>
        <w:rPr>
          <w:rFonts w:ascii="MS PMincho" w:hAnsi="MS PMincho" w:eastAsia="MS PMincho" w:cs="MS PGothic"/>
          <w:b/>
          <w:color w:val="000000"/>
          <w:kern w:val="0"/>
          <w:sz w:val="16"/>
          <w:szCs w:val="16"/>
          <w:lang w:eastAsia="zh-CN"/>
        </w:rPr>
      </w:pPr>
    </w:p>
    <w:p>
      <w:pPr>
        <w:widowControl/>
        <w:spacing w:after="108" w:afterLines="30" w:line="0" w:lineRule="atLeast"/>
        <w:ind w:firstLine="120" w:firstLineChars="50"/>
        <w:rPr>
          <w:rFonts w:ascii="MS PMincho" w:hAnsi="MS PMincho" w:eastAsia="MS PMincho" w:cs="MS PGothic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MS PMincho" w:hAnsi="MS PMincho" w:eastAsia="MS PMincho" w:cs="MS PGothic"/>
          <w:b/>
          <w:color w:val="000000"/>
          <w:kern w:val="0"/>
          <w:sz w:val="24"/>
          <w:szCs w:val="24"/>
          <w:lang w:eastAsia="zh-CN"/>
        </w:rPr>
        <w:t>訪問医療機構施設介紹</w:t>
      </w:r>
    </w:p>
    <w:tbl>
      <w:tblPr>
        <w:tblStyle w:val="13"/>
        <w:tblW w:w="9178" w:type="dxa"/>
        <w:tblInd w:w="108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3"/>
        <w:gridCol w:w="3465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713" w:type="dxa"/>
            <w:tcBorders>
              <w:bottom w:val="single" w:color="92D050" w:sz="4" w:space="0"/>
            </w:tcBorders>
            <w:vAlign w:val="top"/>
          </w:tcPr>
          <w:p>
            <w:pPr>
              <w:widowControl/>
              <w:jc w:val="left"/>
              <w:rPr>
                <w:rFonts w:ascii="MS PMincho" w:hAnsi="MS PMincho" w:eastAsia="MS PMincho" w:cs="MS PGothic"/>
                <w:b/>
                <w:color w:val="000000"/>
                <w:kern w:val="0"/>
                <w:sz w:val="22"/>
              </w:rPr>
            </w:pPr>
            <w:r>
              <w:rPr>
                <w:rFonts w:hint="eastAsia" w:ascii="MS PMincho" w:hAnsi="MS PMincho" w:eastAsia="MS PMincho" w:cs="MS PGothic"/>
                <w:b/>
                <w:color w:val="000000"/>
                <w:kern w:val="0"/>
                <w:sz w:val="22"/>
              </w:rPr>
              <w:t>「ICU体感型手術室・集中治療室」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所在地：東京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自由合理的布局、手術室空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间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的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有効利用、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舒适的工作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境，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让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您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验崭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新的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ICU体感型手術室。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集中治療室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汇总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了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最新的医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設備和器具，可以使您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实际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目睹接触到日本最新医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設備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在治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中的使用。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图为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模擬ICU体感型手術室。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图为</w:t>
            </w: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集中治療室。</w:t>
            </w:r>
          </w:p>
        </w:tc>
        <w:tc>
          <w:tcPr>
            <w:tcW w:w="3465" w:type="dxa"/>
            <w:vAlign w:val="top"/>
          </w:tcPr>
          <w:p>
            <w:pPr>
              <w:widowControl/>
              <w:spacing w:line="0" w:lineRule="atLeast"/>
              <w:ind w:left="-23" w:leftChars="-58" w:right="-109" w:rightChars="-52" w:hanging="99" w:hangingChars="55"/>
              <w:jc w:val="left"/>
              <w:rPr>
                <w:rFonts w:ascii="MS PMincho" w:hAnsi="MS PMincho" w:eastAsia="MS PMincho" w:cs="MS PGothic"/>
                <w:color w:val="FF0000"/>
                <w:kern w:val="0"/>
                <w:sz w:val="22"/>
              </w:rPr>
            </w:pPr>
            <w:r>
              <w:rPr>
                <w:rFonts w:ascii="MS PMincho" w:hAnsi="MS PMincho" w:eastAsia="MS PMincho" w:cs="Times New Roman"/>
                <w:color w:val="333333"/>
                <w:kern w:val="2"/>
                <w:sz w:val="18"/>
                <w:szCs w:val="18"/>
                <w:lang w:val="en-US" w:eastAsia="ja-JP" w:bidi="ar-SA"/>
              </w:rPr>
              <w:pict>
                <v:shape id="_x0000_i1025" o:spt="75" type="#_x0000_t75" style="height:74.4pt;width:173.6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spacing w:line="0" w:lineRule="atLeast"/>
              <w:ind w:left="-23" w:leftChars="-58" w:right="-109" w:rightChars="-52" w:hanging="99" w:hangingChars="55"/>
              <w:jc w:val="left"/>
              <w:rPr>
                <w:rFonts w:ascii="MS PMincho" w:hAnsi="MS PMincho" w:eastAsia="MS PMincho" w:cs="MS PGothic"/>
                <w:color w:val="FF0000"/>
                <w:kern w:val="0"/>
                <w:sz w:val="20"/>
                <w:szCs w:val="20"/>
              </w:rPr>
            </w:pPr>
            <w:r>
              <w:rPr>
                <w:rFonts w:ascii="MS PMincho" w:hAnsi="MS PMincho" w:eastAsia="MS PMincho" w:cs="Times New Roman"/>
                <w:color w:val="333333"/>
                <w:kern w:val="2"/>
                <w:sz w:val="18"/>
                <w:szCs w:val="18"/>
                <w:lang w:val="en-US" w:eastAsia="ja-JP" w:bidi="ar-SA"/>
              </w:rPr>
              <w:pict>
                <v:shape id="_x0000_i1028" o:spt="75" type="#_x0000_t75" style="height:73.85pt;width:172.3pt;" fillcolor="#FFFFFF" filled="f" o:preferrelative="t" stroked="f" coordsize="21600,21600">
                  <v:path/>
                  <v:fill on="f" color2="#FFFFFF" focussize="0,0"/>
                  <v:stroke on="f"/>
                  <v:imagedata r:id="rId6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widowControl/>
        <w:spacing w:line="0" w:lineRule="atLeast"/>
        <w:jc w:val="left"/>
        <w:rPr>
          <w:rFonts w:ascii="MS PMincho" w:hAnsi="MS PMincho" w:eastAsia="MS PMincho" w:cs="MS PGothic"/>
          <w:color w:val="000000"/>
          <w:kern w:val="0"/>
          <w:sz w:val="6"/>
          <w:szCs w:val="6"/>
          <w:lang w:eastAsia="zh-CN"/>
        </w:rPr>
      </w:pPr>
    </w:p>
    <w:tbl>
      <w:tblPr>
        <w:tblStyle w:val="13"/>
        <w:tblW w:w="9178" w:type="dxa"/>
        <w:tblInd w:w="108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  <w:gridCol w:w="3598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5580" w:type="dxa"/>
            <w:vAlign w:val="top"/>
          </w:tcPr>
          <w:p>
            <w:pPr>
              <w:widowControl/>
              <w:spacing w:before="108" w:beforeLines="30"/>
              <w:jc w:val="left"/>
              <w:rPr>
                <w:rFonts w:ascii="MS PMincho" w:hAnsi="MS PMincho" w:eastAsia="MS PMincho" w:cs="MS PGothic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龟</w:t>
            </w:r>
            <w:r>
              <w:rPr>
                <w:rFonts w:hint="eastAsia" w:ascii="MS PMincho" w:hAnsi="MS PMincho" w:eastAsia="MS PMincho" w:cs="MS PMincho"/>
                <w:b/>
                <w:color w:val="000000"/>
                <w:kern w:val="0"/>
                <w:sz w:val="22"/>
                <w:lang w:eastAsia="zh-CN"/>
              </w:rPr>
              <w:t>田医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b/>
                <w:color w:val="000000"/>
                <w:kern w:val="0"/>
                <w:sz w:val="22"/>
                <w:lang w:eastAsia="zh-CN"/>
              </w:rPr>
              <w:t>中心</w:t>
            </w:r>
          </w:p>
          <w:p>
            <w:pPr>
              <w:widowControl/>
              <w:jc w:val="left"/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所在地：千叶</w:t>
            </w:r>
          </w:p>
          <w:p>
            <w:pPr>
              <w:widowControl/>
              <w:jc w:val="left"/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龟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田医院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拥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有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370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历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史，以千叶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县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南房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总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岛为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中心，是一所高水平的大型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合性医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中心。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2004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年曾被“日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经杂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志”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评为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患者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满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意度日本第一的医院。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2000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年取得了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ISO 9001(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际标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准化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证书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2009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8</w:t>
            </w:r>
            <w:r>
              <w:rPr>
                <w:rFonts w:hint="eastAsia"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月取得日本国内第一个</w:t>
            </w:r>
            <w:r>
              <w:rPr>
                <w:rFonts w:ascii="MS PMincho" w:hAnsi="MS PMincho" w:eastAsia="MS PMincho" w:cs="Meiryo"/>
                <w:color w:val="000000"/>
                <w:kern w:val="0"/>
                <w:sz w:val="22"/>
                <w:lang w:eastAsia="zh-CN"/>
              </w:rPr>
              <w:t>JCI (Joint Commission International)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认证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龟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田医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中国公民提供高端体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检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务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3598" w:type="dxa"/>
            <w:vAlign w:val="top"/>
          </w:tcPr>
          <w:p>
            <w:pPr>
              <w:widowControl/>
              <w:ind w:left="-4" w:leftChars="-51" w:hanging="103" w:hangingChars="49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Times New Roman"/>
                <w:kern w:val="2"/>
                <w:sz w:val="21"/>
                <w:szCs w:val="22"/>
                <w:lang w:val="en-US" w:eastAsia="ja-JP" w:bidi="ar-SA"/>
              </w:rPr>
              <w:pict>
                <v:shape id="_x0000_i1029" o:spt="75" type="#_x0000_t75" style="height:126.75pt;width:179.65pt;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widowControl/>
        <w:spacing w:line="0" w:lineRule="atLeast"/>
        <w:jc w:val="left"/>
        <w:rPr>
          <w:rFonts w:ascii="MS PMincho" w:hAnsi="MS PMincho" w:eastAsia="MS PMincho" w:cs="MS PGothic"/>
          <w:color w:val="000000"/>
          <w:kern w:val="0"/>
          <w:sz w:val="6"/>
          <w:szCs w:val="6"/>
          <w:lang w:eastAsia="zh-CN"/>
        </w:rPr>
      </w:pPr>
    </w:p>
    <w:p>
      <w:pPr>
        <w:widowControl/>
        <w:spacing w:line="0" w:lineRule="atLeast"/>
        <w:jc w:val="left"/>
        <w:rPr>
          <w:rFonts w:ascii="MS PMincho" w:hAnsi="MS PMincho" w:eastAsia="MS PMincho" w:cs="MS PGothic"/>
          <w:color w:val="000000"/>
          <w:kern w:val="0"/>
          <w:sz w:val="6"/>
          <w:szCs w:val="6"/>
          <w:lang w:eastAsia="zh-CN"/>
        </w:rPr>
      </w:pPr>
    </w:p>
    <w:tbl>
      <w:tblPr>
        <w:tblStyle w:val="13"/>
        <w:tblW w:w="9288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780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508" w:type="dxa"/>
            <w:vAlign w:val="top"/>
          </w:tcPr>
          <w:p>
            <w:pPr>
              <w:widowControl/>
              <w:spacing w:before="108" w:beforeLines="30"/>
              <w:jc w:val="left"/>
              <w:rPr>
                <w:rFonts w:ascii="MS PMincho" w:hAnsi="MS PMincho" w:eastAsia="MS PMincho" w:cs="MS PGothic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b/>
                <w:color w:val="000000"/>
                <w:kern w:val="0"/>
                <w:sz w:val="22"/>
                <w:lang w:eastAsia="zh-CN"/>
              </w:rPr>
              <w:t>日立医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疗设备</w:t>
            </w:r>
            <w:r>
              <w:rPr>
                <w:rFonts w:hint="eastAsia" w:ascii="MS PMincho" w:hAnsi="MS PMincho" w:eastAsia="MS PMincho" w:cs="MS PGothic"/>
                <w:b/>
                <w:color w:val="000000"/>
                <w:kern w:val="0"/>
                <w:sz w:val="22"/>
                <w:lang w:eastAsia="zh-CN"/>
              </w:rPr>
              <w:t>展示館</w:t>
            </w:r>
          </w:p>
          <w:p>
            <w:pPr>
              <w:widowControl/>
              <w:jc w:val="left"/>
              <w:rPr>
                <w:rFonts w:ascii="MS PMincho" w:hAnsi="MS PMincho" w:eastAsia="MS PMincho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所在地：千葉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日立制作所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日本高端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疗设备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龙头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业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展示館内展示MRI、CT、X線、超音波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诊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断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設備等日立高端医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  <w:t>，可以使您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实际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目睹接触到日本最新高端医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疗设备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，探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讨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进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日本的高端医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疗设备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和技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一般参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观约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在1小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时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内。参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观组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装工厂需特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别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请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观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工厂和参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观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展示館共需2小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时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3780" w:type="dxa"/>
            <w:vAlign w:val="top"/>
          </w:tcPr>
          <w:p>
            <w:pPr>
              <w:widowControl/>
              <w:ind w:leftChars="-51" w:hanging="107" w:hangingChars="51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Times New Roman"/>
                <w:kern w:val="2"/>
                <w:sz w:val="21"/>
                <w:szCs w:val="22"/>
                <w:lang w:val="en-US" w:eastAsia="ja-JP" w:bidi="ar-SA"/>
              </w:rPr>
              <w:pict>
                <v:shape id="_x0000_i1030" o:spt="75" type="#_x0000_t75" style="height:139.8pt;width:185.25pt;" fillcolor="#FFFFFF" filled="f" o:preferrelative="t" stroked="f" coordsize="21600,21600">
                  <v:path/>
                  <v:fill on="f" color2="#FFFFFF" focussize="0,0"/>
                  <v:stroke on="f"/>
                  <v:imagedata r:id="rId8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widowControl/>
        <w:spacing w:line="0" w:lineRule="atLeast"/>
        <w:jc w:val="left"/>
        <w:rPr>
          <w:rFonts w:ascii="MS PMincho" w:hAnsi="MS PMincho" w:eastAsia="MS PMincho"/>
          <w:sz w:val="10"/>
          <w:szCs w:val="10"/>
          <w:lang w:eastAsia="zh-CN"/>
        </w:rPr>
      </w:pPr>
    </w:p>
    <w:tbl>
      <w:tblPr>
        <w:tblStyle w:val="14"/>
        <w:tblW w:w="9286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778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vAlign w:val="top"/>
          </w:tcPr>
          <w:p>
            <w:pPr>
              <w:widowControl/>
              <w:jc w:val="left"/>
              <w:rPr>
                <w:rFonts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国立国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际</w:t>
            </w:r>
            <w:r>
              <w:rPr>
                <w:rFonts w:hint="eastAsia" w:ascii="MS PMincho" w:hAnsi="MS PMincho" w:eastAsia="MS PMincho" w:cs="MS Mincho"/>
                <w:b/>
                <w:bCs/>
                <w:color w:val="000000"/>
                <w:kern w:val="0"/>
                <w:sz w:val="22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Mincho"/>
                <w:b/>
                <w:bCs/>
                <w:color w:val="000000"/>
                <w:kern w:val="0"/>
                <w:sz w:val="22"/>
                <w:lang w:eastAsia="zh-CN"/>
              </w:rPr>
              <w:t>研究中心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所在地：東京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国立国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际</w:t>
            </w: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研究中心是日本厚生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劳动</w:t>
            </w: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省管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辖</w:t>
            </w: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下的独立行政法人、国立高端医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研究中心。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附属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设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施有中心医院、臨床研究中心、国立看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护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大学等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</w:rPr>
              <w:t>国立国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际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研究中心始建于</w:t>
            </w:r>
            <w:r>
              <w:rPr>
                <w:rFonts w:ascii="MS PMincho" w:hAnsi="MS PMincho" w:eastAsia="MS PMincho"/>
                <w:color w:val="000000"/>
                <w:sz w:val="22"/>
              </w:rPr>
              <w:t>18</w:t>
            </w:r>
            <w:r>
              <w:rPr>
                <w:rFonts w:hint="eastAsia" w:ascii="MS PMincho" w:hAnsi="MS PMincho" w:eastAsia="MS PMincho"/>
                <w:color w:val="000000"/>
                <w:sz w:val="22"/>
              </w:rPr>
              <w:t>70年，主要特点是以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传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染病</w:t>
            </w:r>
            <w:r>
              <w:rPr>
                <w:rFonts w:hint="eastAsia" w:ascii="MS PMincho" w:hAnsi="MS PMincho" w:eastAsia="MS PMincho"/>
                <w:color w:val="000000"/>
                <w:sz w:val="22"/>
              </w:rPr>
              <w:t>，肝炎</w:t>
            </w:r>
            <w:r>
              <w:rPr>
                <w:rFonts w:hint="eastAsia" w:ascii="MS PMincho" w:hAnsi="MS PMincho" w:eastAsia="MS PMincho" w:cs="MS Mincho"/>
                <w:color w:val="000000"/>
                <w:sz w:val="22"/>
              </w:rPr>
              <w:t>・</w:t>
            </w:r>
            <w:r>
              <w:rPr>
                <w:rFonts w:hint="eastAsia" w:ascii="MS PMincho" w:hAnsi="MS PMincho" w:eastAsia="MS PMincho" w:cs="宋体"/>
                <w:color w:val="000000"/>
                <w:sz w:val="22"/>
              </w:rPr>
              <w:t>免疫疾患等</w:t>
            </w:r>
            <w:r>
              <w:rPr>
                <w:rFonts w:hint="eastAsia" w:ascii="MS PMincho" w:hAnsi="MS PMincho" w:eastAsia="MS PMincho"/>
                <w:color w:val="000000"/>
                <w:sz w:val="22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合性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诊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断治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和研究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为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</w:rPr>
              <w:t>主。</w:t>
            </w:r>
          </w:p>
        </w:tc>
        <w:tc>
          <w:tcPr>
            <w:tcW w:w="3778" w:type="dxa"/>
            <w:vAlign w:val="top"/>
          </w:tcPr>
          <w:p>
            <w:pPr>
              <w:widowControl/>
              <w:ind w:leftChars="-651" w:hanging="1366" w:hangingChars="621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Times New Roman"/>
                <w:kern w:val="2"/>
                <w:sz w:val="22"/>
                <w:szCs w:val="22"/>
                <w:lang w:val="en-US" w:eastAsia="ja-JP" w:bidi="ar-SA"/>
              </w:rPr>
              <w:pict>
                <v:shape id="_x0000_i1031" o:spt="75" type="#_x0000_t75" style="height:122.55pt;width:250.85pt;" fillcolor="#FFFFFF" filled="f" o:preferrelative="t" stroked="f" coordsize="21600,21600">
                  <v:path/>
                  <v:fill on="f" color2="#FFFFFF" focussize="0,0"/>
                  <v:stroke on="f"/>
                  <v:imagedata r:id="rId9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 w:cs="Times New Roman"/>
          <w:color w:val="000000"/>
          <w:sz w:val="10"/>
          <w:szCs w:val="10"/>
        </w:rPr>
      </w:pPr>
    </w:p>
    <w:tbl>
      <w:tblPr>
        <w:tblStyle w:val="14"/>
        <w:tblW w:w="9286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  <w:gridCol w:w="2338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8" w:type="dxa"/>
            <w:vAlign w:val="top"/>
          </w:tcPr>
          <w:p>
            <w:pPr>
              <w:widowControl/>
              <w:jc w:val="left"/>
              <w:rPr>
                <w:rFonts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国立癌症研究中心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所在地：東京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国立癌症研究中心集癌症医院、癌症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防和研究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一体的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合性机构，以癌症的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防、早期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发现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、早期治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疗为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标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。国立癌症研究中心一直是日本最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权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威的癌症治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机构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国立癌症研究中心中央医院是日本最著名的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肿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瘤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专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科医院。医院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拥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有国内一流的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检验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中心、一流的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诊疗设备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、一流的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专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团队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和一流的服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务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理念，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实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力和医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质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在日本癌症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检测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和治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疗领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域首屈一指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</w:t>
            </w:r>
          </w:p>
        </w:tc>
        <w:tc>
          <w:tcPr>
            <w:tcW w:w="2338" w:type="dxa"/>
            <w:vAlign w:val="top"/>
          </w:tcPr>
          <w:p>
            <w:pPr>
              <w:widowControl/>
              <w:ind w:leftChars="-51" w:hanging="107" w:hangingChars="51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Arial"/>
                <w:color w:val="0000FF"/>
                <w:kern w:val="2"/>
                <w:sz w:val="21"/>
                <w:szCs w:val="21"/>
                <w:lang w:val="en-US" w:eastAsia="ja-JP" w:bidi="ar-SA"/>
              </w:rPr>
              <w:pict>
                <v:shape id="_x0000_i1032" o:spt="75" type="#_x0000_t75" style="height:140.55pt;width:117pt;" fillcolor="#FFFFFF" filled="f" o:preferrelative="t" stroked="f" coordsize="21600,21600">
                  <v:path/>
                  <v:fill on="f" color2="#FFFFFF" focussize="0,0"/>
                  <v:stroke on="f"/>
                  <v:imagedata r:id="rId10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 w:cs="Times New Roman"/>
          <w:color w:val="000000"/>
          <w:sz w:val="10"/>
          <w:szCs w:val="10"/>
          <w:lang w:eastAsia="zh-CN"/>
        </w:rPr>
      </w:pPr>
    </w:p>
    <w:tbl>
      <w:tblPr>
        <w:tblStyle w:val="14"/>
        <w:tblW w:w="9286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8"/>
        <w:gridCol w:w="2518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  <w:vAlign w:val="top"/>
          </w:tcPr>
          <w:p>
            <w:pPr>
              <w:widowControl/>
              <w:jc w:val="left"/>
              <w:rPr>
                <w:rFonts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大冢制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株式会社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所在地：東京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大冢制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株式会社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是日本著名的制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公司，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该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公司于</w:t>
            </w:r>
            <w:r>
              <w:rPr>
                <w:rFonts w:ascii="MS PMincho" w:hAnsi="MS PMincho" w:eastAsia="MS PMincho"/>
                <w:color w:val="000000"/>
                <w:sz w:val="22"/>
                <w:lang w:eastAsia="zh-CN"/>
              </w:rPr>
              <w:t>1964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年成立，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现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日本公司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拥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约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58,00多名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员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工。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公司目前是日本的第五大制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公司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产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品主要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集中于医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用医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品和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营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辅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助食品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饮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料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，并因其流行的运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动饮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料“宝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矿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力水特”（</w:t>
            </w:r>
            <w:r>
              <w:rPr>
                <w:rFonts w:ascii="MS PMincho" w:hAnsi="MS PMincho" w:eastAsia="MS PMincho"/>
                <w:color w:val="000000"/>
                <w:sz w:val="22"/>
                <w:lang w:eastAsia="zh-CN"/>
              </w:rPr>
              <w:t>Pocari Sweat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）而著名。</w:t>
            </w:r>
          </w:p>
        </w:tc>
        <w:tc>
          <w:tcPr>
            <w:tcW w:w="2518" w:type="dxa"/>
            <w:vAlign w:val="top"/>
          </w:tcPr>
          <w:p>
            <w:pPr>
              <w:widowControl/>
              <w:ind w:left="31" w:leftChars="-51" w:hanging="138" w:hangingChars="51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Arial"/>
                <w:color w:val="0000FF"/>
                <w:kern w:val="2"/>
                <w:sz w:val="27"/>
                <w:szCs w:val="27"/>
                <w:lang w:val="en-US" w:eastAsia="ja-JP" w:bidi="ar-SA"/>
              </w:rPr>
              <w:pict>
                <v:shape id="_x0000_i1033" o:spt="75" type="#_x0000_t75" style="height:78.75pt;width:123.75pt;" fillcolor="#FFFFFF" filled="f" o:preferrelative="t" stroked="f" coordsize="21600,21600">
                  <v:path/>
                  <v:fill on="f" color2="#FFFFFF" focussize="0,0"/>
                  <v:stroke on="f"/>
                  <v:imagedata r:id="rId11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 w:cs="Times New Roman"/>
          <w:color w:val="000000"/>
          <w:sz w:val="10"/>
          <w:szCs w:val="10"/>
          <w:lang w:eastAsia="zh-CN"/>
        </w:rPr>
      </w:pPr>
    </w:p>
    <w:tbl>
      <w:tblPr>
        <w:tblStyle w:val="14"/>
        <w:tblW w:w="9286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8"/>
        <w:gridCol w:w="3058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228" w:type="dxa"/>
            <w:vAlign w:val="top"/>
          </w:tcPr>
          <w:p>
            <w:pPr>
              <w:widowControl/>
              <w:jc w:val="left"/>
              <w:rPr>
                <w:rFonts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中外制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Gothic"/>
                <w:b/>
                <w:bCs/>
                <w:color w:val="000000"/>
                <w:kern w:val="0"/>
                <w:sz w:val="22"/>
                <w:lang w:eastAsia="zh-CN"/>
              </w:rPr>
              <w:t>株式会社</w:t>
            </w:r>
          </w:p>
          <w:p>
            <w:pPr>
              <w:widowControl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sz w:val="22"/>
                <w:lang w:eastAsia="zh-CN"/>
              </w:rPr>
              <w:t>所在地：東京</w:t>
            </w:r>
          </w:p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中外制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株式会社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成立于1943年，</w:t>
            </w:r>
            <w:r>
              <w:rPr>
                <w:rFonts w:ascii="MS PMincho" w:hAnsi="MS PMincho" w:eastAsia="MS PMincho"/>
                <w:color w:val="000000"/>
                <w:sz w:val="22"/>
                <w:lang w:eastAsia="zh-CN"/>
              </w:rPr>
              <w:t xml:space="preserve"> 2002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年正式并入瑞士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氏制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有限公司，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目前日本公司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员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工人数高达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7000多人，是日本著名的大医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品生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产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业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。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公司目前也是日本的第六大制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公司。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公司主要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经营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疗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用医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品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</w:t>
            </w:r>
          </w:p>
        </w:tc>
        <w:tc>
          <w:tcPr>
            <w:tcW w:w="3058" w:type="dxa"/>
            <w:vAlign w:val="top"/>
          </w:tcPr>
          <w:p>
            <w:pPr>
              <w:widowControl/>
              <w:ind w:leftChars="-51" w:hanging="107" w:hangingChars="51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MS PMincho" w:hAnsi="MS PMincho" w:eastAsia="MS PMincho" w:cs="Times New Roman"/>
                <w:kern w:val="2"/>
                <w:sz w:val="21"/>
                <w:szCs w:val="22"/>
                <w:lang w:val="en-US" w:eastAsia="ja-JP" w:bidi="ar-SA"/>
              </w:rPr>
              <w:pict>
                <v:shape id="_x0000_i1034" o:spt="75" type="#_x0000_t75" style="height:102.3pt;width:150.35pt;" fillcolor="#FFFFFF" filled="f" o:preferrelative="t" stroked="f" coordsize="21600,21600">
                  <v:path/>
                  <v:fill on="f" color2="#FFFFFF" focussize="0,0"/>
                  <v:stroke on="f"/>
                  <v:imagedata r:id="rId12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Gothic" w:hAnsi="MS PGothic" w:eastAsia="宋体" w:cs="Times New Roman"/>
          <w:color w:val="000000"/>
          <w:sz w:val="6"/>
          <w:szCs w:val="6"/>
          <w:lang w:eastAsia="zh-CN"/>
        </w:rPr>
      </w:pPr>
      <w:r>
        <w:rPr>
          <w:rFonts w:hint="eastAsia" w:ascii="MS PGothic" w:hAnsi="MS PGothic" w:eastAsia="宋体" w:cs="Times New Roman"/>
          <w:color w:val="000000"/>
          <w:sz w:val="6"/>
          <w:szCs w:val="6"/>
          <w:lang w:eastAsia="zh-CN"/>
        </w:rPr>
        <w:t xml:space="preserve"> </w:t>
      </w:r>
    </w:p>
    <w:sectPr>
      <w:headerReference r:id="rId3" w:type="default"/>
      <w:pgSz w:w="11906" w:h="16838"/>
      <w:pgMar w:top="1701" w:right="1418" w:bottom="1418" w:left="141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pict>
        <v:shape id="_x0000_i1036" o:spt="75" alt="日本曙光旅行－LOGO" type="#_x0000_t75" style="height:68.75pt;width:453.25pt;" filled="f" o:preferrelative="t" stroked="f" coordsize="21600,21600">
          <v:path/>
          <v:fill on="f" focussize="0,0"/>
          <v:stroke on="f"/>
          <v:imagedata r:id="rId1" o:title="日本曙光旅行－LOGO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45821"/>
    <w:multiLevelType w:val="multilevel"/>
    <w:tmpl w:val="7F245821"/>
    <w:lvl w:ilvl="0" w:tentative="0">
      <w:start w:val="1"/>
      <w:numFmt w:val="decimalFullWidth"/>
      <w:lvlText w:val="%1、"/>
      <w:lvlJc w:val="left"/>
      <w:pPr>
        <w:ind w:left="525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005" w:hanging="420"/>
      </w:pPr>
    </w:lvl>
    <w:lvl w:ilvl="2" w:tentative="0">
      <w:start w:val="1"/>
      <w:numFmt w:val="decimalEnclosedCircle"/>
      <w:lvlText w:val="%3"/>
      <w:lvlJc w:val="left"/>
      <w:pPr>
        <w:ind w:left="1425" w:hanging="420"/>
      </w:pPr>
    </w:lvl>
    <w:lvl w:ilvl="3" w:tentative="0">
      <w:start w:val="1"/>
      <w:numFmt w:val="decimal"/>
      <w:lvlText w:val="%4."/>
      <w:lvlJc w:val="left"/>
      <w:pPr>
        <w:ind w:left="1845" w:hanging="420"/>
      </w:pPr>
    </w:lvl>
    <w:lvl w:ilvl="4" w:tentative="0">
      <w:start w:val="1"/>
      <w:numFmt w:val="aiueoFullWidth"/>
      <w:lvlText w:val="(%5)"/>
      <w:lvlJc w:val="left"/>
      <w:pPr>
        <w:ind w:left="2265" w:hanging="420"/>
      </w:pPr>
    </w:lvl>
    <w:lvl w:ilvl="5" w:tentative="0">
      <w:start w:val="1"/>
      <w:numFmt w:val="decimalEnclosedCircle"/>
      <w:lvlText w:val="%6"/>
      <w:lvlJc w:val="left"/>
      <w:pPr>
        <w:ind w:left="2685" w:hanging="420"/>
      </w:pPr>
    </w:lvl>
    <w:lvl w:ilvl="6" w:tentative="0">
      <w:start w:val="1"/>
      <w:numFmt w:val="decimal"/>
      <w:lvlText w:val="%7."/>
      <w:lvlJc w:val="left"/>
      <w:pPr>
        <w:ind w:left="3105" w:hanging="420"/>
      </w:pPr>
    </w:lvl>
    <w:lvl w:ilvl="7" w:tentative="0">
      <w:start w:val="1"/>
      <w:numFmt w:val="aiueoFullWidth"/>
      <w:lvlText w:val="(%8)"/>
      <w:lvlJc w:val="left"/>
      <w:pPr>
        <w:ind w:left="3525" w:hanging="420"/>
      </w:pPr>
    </w:lvl>
    <w:lvl w:ilvl="8" w:tentative="0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C82"/>
    <w:rsid w:val="00014A81"/>
    <w:rsid w:val="000155EB"/>
    <w:rsid w:val="00015C52"/>
    <w:rsid w:val="00016AC9"/>
    <w:rsid w:val="00050490"/>
    <w:rsid w:val="00074E63"/>
    <w:rsid w:val="0008201B"/>
    <w:rsid w:val="00084757"/>
    <w:rsid w:val="00086521"/>
    <w:rsid w:val="00096E37"/>
    <w:rsid w:val="000B6B78"/>
    <w:rsid w:val="000C5AF9"/>
    <w:rsid w:val="000C5C3A"/>
    <w:rsid w:val="000D46FF"/>
    <w:rsid w:val="000F66F6"/>
    <w:rsid w:val="00135EE5"/>
    <w:rsid w:val="001410E3"/>
    <w:rsid w:val="001578BE"/>
    <w:rsid w:val="00175A97"/>
    <w:rsid w:val="00175AB1"/>
    <w:rsid w:val="00176F07"/>
    <w:rsid w:val="00182BA0"/>
    <w:rsid w:val="00190F6E"/>
    <w:rsid w:val="00193A0D"/>
    <w:rsid w:val="00194347"/>
    <w:rsid w:val="001A0BE4"/>
    <w:rsid w:val="001A1A96"/>
    <w:rsid w:val="001F5FEC"/>
    <w:rsid w:val="002000DF"/>
    <w:rsid w:val="00202B11"/>
    <w:rsid w:val="0021582D"/>
    <w:rsid w:val="002176A4"/>
    <w:rsid w:val="00243A12"/>
    <w:rsid w:val="002451CA"/>
    <w:rsid w:val="002474E0"/>
    <w:rsid w:val="00252E1B"/>
    <w:rsid w:val="00275C10"/>
    <w:rsid w:val="00284643"/>
    <w:rsid w:val="002923DC"/>
    <w:rsid w:val="002A3B44"/>
    <w:rsid w:val="002A5E46"/>
    <w:rsid w:val="002B05B0"/>
    <w:rsid w:val="002B09C0"/>
    <w:rsid w:val="002B369B"/>
    <w:rsid w:val="002C3722"/>
    <w:rsid w:val="002C7330"/>
    <w:rsid w:val="002D0694"/>
    <w:rsid w:val="002D3621"/>
    <w:rsid w:val="002E37C5"/>
    <w:rsid w:val="002E65C3"/>
    <w:rsid w:val="003343D6"/>
    <w:rsid w:val="00364BBF"/>
    <w:rsid w:val="00371135"/>
    <w:rsid w:val="00376CEC"/>
    <w:rsid w:val="003911C0"/>
    <w:rsid w:val="00393B8D"/>
    <w:rsid w:val="003957C0"/>
    <w:rsid w:val="003A5DEC"/>
    <w:rsid w:val="003B518E"/>
    <w:rsid w:val="003D566A"/>
    <w:rsid w:val="003F2699"/>
    <w:rsid w:val="00402090"/>
    <w:rsid w:val="0040495E"/>
    <w:rsid w:val="00444297"/>
    <w:rsid w:val="00447A3E"/>
    <w:rsid w:val="004521A4"/>
    <w:rsid w:val="0045237D"/>
    <w:rsid w:val="004617CC"/>
    <w:rsid w:val="00462894"/>
    <w:rsid w:val="00470BAF"/>
    <w:rsid w:val="00474851"/>
    <w:rsid w:val="0047694E"/>
    <w:rsid w:val="00477509"/>
    <w:rsid w:val="004813CB"/>
    <w:rsid w:val="004B4429"/>
    <w:rsid w:val="004B609B"/>
    <w:rsid w:val="004B7494"/>
    <w:rsid w:val="004D490C"/>
    <w:rsid w:val="004F1250"/>
    <w:rsid w:val="004F4938"/>
    <w:rsid w:val="00500974"/>
    <w:rsid w:val="0050342F"/>
    <w:rsid w:val="00530558"/>
    <w:rsid w:val="00536BD7"/>
    <w:rsid w:val="005438B9"/>
    <w:rsid w:val="005A0E89"/>
    <w:rsid w:val="005C52FC"/>
    <w:rsid w:val="005C621D"/>
    <w:rsid w:val="005F0F63"/>
    <w:rsid w:val="005F2054"/>
    <w:rsid w:val="005F7427"/>
    <w:rsid w:val="00602C13"/>
    <w:rsid w:val="006268FA"/>
    <w:rsid w:val="0063630F"/>
    <w:rsid w:val="00636DC7"/>
    <w:rsid w:val="0066399D"/>
    <w:rsid w:val="006650A1"/>
    <w:rsid w:val="0068189F"/>
    <w:rsid w:val="006C2364"/>
    <w:rsid w:val="006D2E36"/>
    <w:rsid w:val="006D4E6B"/>
    <w:rsid w:val="006E2AA3"/>
    <w:rsid w:val="006F1364"/>
    <w:rsid w:val="006F66AD"/>
    <w:rsid w:val="006F73C8"/>
    <w:rsid w:val="007037D4"/>
    <w:rsid w:val="00712E1A"/>
    <w:rsid w:val="00723C1B"/>
    <w:rsid w:val="00724B27"/>
    <w:rsid w:val="0072633E"/>
    <w:rsid w:val="007352C6"/>
    <w:rsid w:val="00746BFA"/>
    <w:rsid w:val="00766140"/>
    <w:rsid w:val="0078270F"/>
    <w:rsid w:val="00791646"/>
    <w:rsid w:val="007A44FD"/>
    <w:rsid w:val="007C2B93"/>
    <w:rsid w:val="007D514E"/>
    <w:rsid w:val="007D784C"/>
    <w:rsid w:val="007E1A5A"/>
    <w:rsid w:val="007E42F4"/>
    <w:rsid w:val="007E74CC"/>
    <w:rsid w:val="007E75FA"/>
    <w:rsid w:val="007F6CAB"/>
    <w:rsid w:val="00807A26"/>
    <w:rsid w:val="00811A1E"/>
    <w:rsid w:val="00820E74"/>
    <w:rsid w:val="00821788"/>
    <w:rsid w:val="00821A11"/>
    <w:rsid w:val="00837CA5"/>
    <w:rsid w:val="00860461"/>
    <w:rsid w:val="008853C3"/>
    <w:rsid w:val="00886512"/>
    <w:rsid w:val="00892EEE"/>
    <w:rsid w:val="008A0D6B"/>
    <w:rsid w:val="008B5C82"/>
    <w:rsid w:val="008E0C22"/>
    <w:rsid w:val="008E5BC9"/>
    <w:rsid w:val="008F1F12"/>
    <w:rsid w:val="008F7372"/>
    <w:rsid w:val="00904DD5"/>
    <w:rsid w:val="0092321E"/>
    <w:rsid w:val="00976DBE"/>
    <w:rsid w:val="009D07B5"/>
    <w:rsid w:val="009E15A6"/>
    <w:rsid w:val="009F0129"/>
    <w:rsid w:val="009F6423"/>
    <w:rsid w:val="00A076E5"/>
    <w:rsid w:val="00A2062F"/>
    <w:rsid w:val="00A225D2"/>
    <w:rsid w:val="00A23B24"/>
    <w:rsid w:val="00A265D7"/>
    <w:rsid w:val="00A45589"/>
    <w:rsid w:val="00A53400"/>
    <w:rsid w:val="00A8019D"/>
    <w:rsid w:val="00A9685D"/>
    <w:rsid w:val="00AA61C3"/>
    <w:rsid w:val="00AE4EE0"/>
    <w:rsid w:val="00B257ED"/>
    <w:rsid w:val="00B25B48"/>
    <w:rsid w:val="00B26FD2"/>
    <w:rsid w:val="00B3787D"/>
    <w:rsid w:val="00B80106"/>
    <w:rsid w:val="00B92985"/>
    <w:rsid w:val="00BA0F7C"/>
    <w:rsid w:val="00BB15BD"/>
    <w:rsid w:val="00BB7620"/>
    <w:rsid w:val="00BC1DED"/>
    <w:rsid w:val="00BE277E"/>
    <w:rsid w:val="00BE3643"/>
    <w:rsid w:val="00BE3DEE"/>
    <w:rsid w:val="00C02700"/>
    <w:rsid w:val="00C03774"/>
    <w:rsid w:val="00C131E7"/>
    <w:rsid w:val="00C931C1"/>
    <w:rsid w:val="00C977A0"/>
    <w:rsid w:val="00CD2224"/>
    <w:rsid w:val="00CD6817"/>
    <w:rsid w:val="00CE01AB"/>
    <w:rsid w:val="00CE4EDD"/>
    <w:rsid w:val="00D012E8"/>
    <w:rsid w:val="00D06D9D"/>
    <w:rsid w:val="00D126B2"/>
    <w:rsid w:val="00D43C89"/>
    <w:rsid w:val="00D70AC6"/>
    <w:rsid w:val="00D7543C"/>
    <w:rsid w:val="00D82B76"/>
    <w:rsid w:val="00DA17EF"/>
    <w:rsid w:val="00DA70F7"/>
    <w:rsid w:val="00DB054B"/>
    <w:rsid w:val="00DB6446"/>
    <w:rsid w:val="00DC6D84"/>
    <w:rsid w:val="00DD381D"/>
    <w:rsid w:val="00DD5306"/>
    <w:rsid w:val="00DE4CD5"/>
    <w:rsid w:val="00DF4AFE"/>
    <w:rsid w:val="00E45082"/>
    <w:rsid w:val="00E451C0"/>
    <w:rsid w:val="00E454C6"/>
    <w:rsid w:val="00E507AA"/>
    <w:rsid w:val="00E75BC2"/>
    <w:rsid w:val="00E809A6"/>
    <w:rsid w:val="00E8745B"/>
    <w:rsid w:val="00EA353A"/>
    <w:rsid w:val="00EB11B6"/>
    <w:rsid w:val="00EC1C82"/>
    <w:rsid w:val="00ED1987"/>
    <w:rsid w:val="00EE1A57"/>
    <w:rsid w:val="00EE580F"/>
    <w:rsid w:val="00F0119A"/>
    <w:rsid w:val="00F06BFD"/>
    <w:rsid w:val="00F57762"/>
    <w:rsid w:val="00F643DA"/>
    <w:rsid w:val="00F779FF"/>
    <w:rsid w:val="00F83530"/>
    <w:rsid w:val="00F86817"/>
    <w:rsid w:val="00F93DC6"/>
    <w:rsid w:val="00FB4AEE"/>
    <w:rsid w:val="00FB7808"/>
    <w:rsid w:val="00FD1D71"/>
    <w:rsid w:val="00FF2B2D"/>
    <w:rsid w:val="118B50E7"/>
    <w:rsid w:val="3EDA51AF"/>
    <w:rsid w:val="42A35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rFonts w:ascii="Arial" w:hAnsi="Arial" w:eastAsia="MS Gothic"/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List Paragraph"/>
    <w:basedOn w:val="1"/>
    <w:qFormat/>
    <w:uiPriority w:val="34"/>
    <w:pPr>
      <w:ind w:left="840" w:leftChars="400"/>
    </w:pPr>
  </w:style>
  <w:style w:type="character" w:customStyle="1" w:styleId="11">
    <w:name w:val="style11"/>
    <w:basedOn w:val="5"/>
    <w:uiPriority w:val="0"/>
    <w:rPr>
      <w:color w:val="FF0000"/>
    </w:rPr>
  </w:style>
  <w:style w:type="character" w:customStyle="1" w:styleId="12">
    <w:name w:val="吹き出し (文字)"/>
    <w:basedOn w:val="5"/>
    <w:link w:val="2"/>
    <w:semiHidden/>
    <w:uiPriority w:val="99"/>
    <w:rPr>
      <w:rFonts w:ascii="Arial" w:hAnsi="Arial" w:eastAsia="MS Gothic"/>
      <w:sz w:val="18"/>
      <w:szCs w:val="18"/>
    </w:rPr>
  </w:style>
  <w:style w:type="table" w:customStyle="1" w:styleId="13">
    <w:name w:val="表 (格子)1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customStyle="1" w:styleId="14">
    <w:name w:val="表 (格子)2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349</Words>
  <Characters>1992</Characters>
  <Lines>16</Lines>
  <Paragraphs>4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2015-02-23T06:08:00Z</dcterms:created>
  <dc:creator>USER</dc:creator>
  <cp:lastModifiedBy>user</cp:lastModifiedBy>
  <dcterms:modified xsi:type="dcterms:W3CDTF">2017-05-09T08:02:19Z</dcterms:modified>
  <dc:title>日本医学考察介绍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